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GOAL: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To create a list of at least 20 prospective places you can approach to speak.</w:t>
      </w:r>
    </w:p>
    <w:p w:rsidR="00000000" w:rsidDel="00000000" w:rsidP="00000000" w:rsidRDefault="00000000" w:rsidRPr="00000000" w14:paraId="00000004">
      <w:pPr>
        <w:ind w:left="0" w:firstLine="0"/>
        <w:jc w:val="center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list will change and grow, but I recommend starting with 20 to get your started :) </w:t>
      </w:r>
    </w:p>
    <w:p w:rsidR="00000000" w:rsidDel="00000000" w:rsidP="00000000" w:rsidRDefault="00000000" w:rsidRPr="00000000" w14:paraId="00000005">
      <w:pPr>
        <w:ind w:left="0" w:firstLine="0"/>
        <w:rPr>
          <w:rFonts w:ascii="Georgia" w:cs="Georgia" w:eastAsia="Georgia" w:hAnsi="Georgia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How to Get the List Started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Start with warm / familiar market (a.k.a., people who already know you)</w:t>
      </w:r>
    </w:p>
    <w:p w:rsidR="00000000" w:rsidDel="00000000" w:rsidP="00000000" w:rsidRDefault="00000000" w:rsidRPr="00000000" w14:paraId="0000000B">
      <w:pPr>
        <w:numPr>
          <w:ilvl w:val="1"/>
          <w:numId w:val="3"/>
        </w:numPr>
        <w:spacing w:line="276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 are your raving fans? </w:t>
      </w:r>
    </w:p>
    <w:p w:rsidR="00000000" w:rsidDel="00000000" w:rsidP="00000000" w:rsidRDefault="00000000" w:rsidRPr="00000000" w14:paraId="0000000C">
      <w:pPr>
        <w:numPr>
          <w:ilvl w:val="1"/>
          <w:numId w:val="3"/>
        </w:numPr>
        <w:spacing w:line="276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Who is in your social network? </w:t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Ask people what groups they belong to that invite speakers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Post on social media that you are a speaker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Optional: hire Virtual Assistant (VA) to do your research for you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spacing w:line="276" w:lineRule="auto"/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Cardo" w:cs="Cardo" w:eastAsia="Cardo" w:hAnsi="Cardo"/>
          <w:sz w:val="24"/>
          <w:szCs w:val="24"/>
          <w:rtl w:val="0"/>
        </w:rPr>
        <w:t xml:space="preserve">LESS THAN A VA!!!!  A “done-for-you” resource that has the contact information for events / places that invite guest speakers to speak broken down by regions ⇒ </w:t>
      </w:r>
      <w:hyperlink r:id="rId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www.GetSpeakingGigsNow.com/Cities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Keywords You are Listening / Looking For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Association</w:t>
      </w:r>
    </w:p>
    <w:p w:rsidR="00000000" w:rsidDel="00000000" w:rsidP="00000000" w:rsidRDefault="00000000" w:rsidRPr="00000000" w14:paraId="00000014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Network</w:t>
      </w:r>
    </w:p>
    <w:p w:rsidR="00000000" w:rsidDel="00000000" w:rsidP="00000000" w:rsidRDefault="00000000" w:rsidRPr="00000000" w14:paraId="0000001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Society</w:t>
      </w:r>
    </w:p>
    <w:p w:rsidR="00000000" w:rsidDel="00000000" w:rsidP="00000000" w:rsidRDefault="00000000" w:rsidRPr="00000000" w14:paraId="00000016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Chamber (of Commerce)</w:t>
      </w:r>
    </w:p>
    <w:p w:rsidR="00000000" w:rsidDel="00000000" w:rsidP="00000000" w:rsidRDefault="00000000" w:rsidRPr="00000000" w14:paraId="00000017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Conference</w:t>
      </w:r>
    </w:p>
    <w:p w:rsidR="00000000" w:rsidDel="00000000" w:rsidP="00000000" w:rsidRDefault="00000000" w:rsidRPr="00000000" w14:paraId="00000018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Convention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• Service Group (e.g., Kiwanis, Rotary, Lions, Soroptomist, etc.)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Researching the Places to Speak</w:t>
      </w:r>
    </w:p>
    <w:p w:rsidR="00000000" w:rsidDel="00000000" w:rsidP="00000000" w:rsidRDefault="00000000" w:rsidRPr="00000000" w14:paraId="00000022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Google: “Call for Speakers / Presenters” AND “Your Industry / Topic”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Special Interest </w:t>
        <w:tab/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is going to show you A LOT of listings. It’s best to start specific (local region or specific type of industry).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For example, if a great audience for you would accountants and you live in Denver, Colorado, then search something like: “Accounting Associations Denver” and see what comes up. </w:t>
      </w:r>
    </w:p>
    <w:p w:rsidR="00000000" w:rsidDel="00000000" w:rsidP="00000000" w:rsidRDefault="00000000" w:rsidRPr="00000000" w14:paraId="0000002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www.Meetup.com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Meetup is a free service (I recommend joining) where you can see what local meetings are around you. You can also create your own meetup and host an event yourself. This is a great way to meet people because they will find you through the meetup platform (yes, you would still want to promote it, but I have met many people who found me on meetup because I hosted an event).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Look for meetups in your area that have your ideal audience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www.EventBrite.com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1"/>
          <w:numId w:val="5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Use this as a way to research interesting events in your area and see if they event has a speaker. If they have a speaker, you can reach out to see if they are having another event where it would be appropriate for you to be the speaker. This a platform similar to Meetup.</w:t>
      </w:r>
    </w:p>
    <w:p w:rsidR="00000000" w:rsidDel="00000000" w:rsidP="00000000" w:rsidRDefault="00000000" w:rsidRPr="00000000" w14:paraId="0000002C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Local Groups / Clubs 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Specific to your ideal audience. These might be groups that are singular (e.g., not a national group). Do not discount these types of speaking engagements. I have attracted hundreds of clients through these types of groups.</w:t>
      </w:r>
    </w:p>
    <w:p w:rsidR="00000000" w:rsidDel="00000000" w:rsidP="00000000" w:rsidRDefault="00000000" w:rsidRPr="00000000" w14:paraId="0000002F">
      <w:pPr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144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Networking Organizations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your speaking topic is helpful for business professionals, definitely check out networking organizations. You often do NOT need to join them in order to be a speaker. </w:t>
      </w:r>
    </w:p>
    <w:p w:rsidR="00000000" w:rsidDel="00000000" w:rsidP="00000000" w:rsidRDefault="00000000" w:rsidRPr="00000000" w14:paraId="00000033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Look at what events are going on where there is a speaker. Inquire to see if they will be holding another event in the future.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Local Business Publications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Local Newspapers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Industry Magazines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Trade Shows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Conventions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Non-Profits</w:t>
      </w:r>
    </w:p>
    <w:p w:rsidR="00000000" w:rsidDel="00000000" w:rsidP="00000000" w:rsidRDefault="00000000" w:rsidRPr="00000000" w14:paraId="0000003B">
      <w:pPr>
        <w:numPr>
          <w:ilvl w:val="1"/>
          <w:numId w:val="2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Churches</w:t>
      </w:r>
    </w:p>
    <w:p w:rsidR="00000000" w:rsidDel="00000000" w:rsidP="00000000" w:rsidRDefault="00000000" w:rsidRPr="00000000" w14:paraId="0000003C">
      <w:pPr>
        <w:ind w:left="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Other Resources to Keep Your Eye On / Special Interest Groups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Speaker Directories - see which ones are free or minimal fee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Athletic Groups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Kids / Parent Groups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Business Networks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Chambers of Commerce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Women’s / Men’s Groups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Colleges / Universities </w:t>
      </w:r>
    </w:p>
    <w:p w:rsidR="00000000" w:rsidDel="00000000" w:rsidP="00000000" w:rsidRDefault="00000000" w:rsidRPr="00000000" w14:paraId="00000045">
      <w:pPr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LINKS:</w:t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  <w:sz w:val="24"/>
          <w:szCs w:val="24"/>
        </w:rPr>
      </w:pPr>
      <w:hyperlink r:id="rId9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https://www.inc.com/events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  <w:sz w:val="24"/>
          <w:szCs w:val="24"/>
        </w:rPr>
      </w:pPr>
      <w:hyperlink r:id="rId10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http://www.fortuneconferences.com/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  <w:color w:val="1155cc"/>
          <w:sz w:val="24"/>
          <w:szCs w:val="24"/>
          <w:u w:val="single"/>
        </w:rPr>
      </w:pPr>
      <w:hyperlink r:id="rId11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https://www.oreilly.com/conferences/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Georgia" w:cs="Georgia" w:eastAsia="Georgia" w:hAnsi="Georgia"/>
          <w:color w:val="1155cc"/>
          <w:sz w:val="24"/>
          <w:szCs w:val="24"/>
          <w:u w:val="single"/>
        </w:rPr>
      </w:pPr>
      <w:hyperlink r:id="rId12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http://www.eventsinamerica.com/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  <w:color w:val="1155cc"/>
          <w:sz w:val="24"/>
          <w:szCs w:val="24"/>
          <w:u w:val="single"/>
        </w:rPr>
      </w:pPr>
      <w:hyperlink r:id="rId13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www.SpeakerSpots.com</w:t>
        </w:r>
      </w:hyperlink>
      <w:r w:rsidDel="00000000" w:rsidR="00000000" w:rsidRPr="00000000">
        <w:rPr>
          <w:rFonts w:ascii="Georgia" w:cs="Georgia" w:eastAsia="Georgia" w:hAnsi="Georgia"/>
          <w:color w:val="1155cc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  <w:sz w:val="24"/>
          <w:szCs w:val="24"/>
        </w:rPr>
      </w:pPr>
      <w:hyperlink r:id="rId14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www.RadioGuestList.com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Georgia" w:cs="Georgia" w:eastAsia="Georgia" w:hAnsi="Georgia"/>
          <w:sz w:val="24"/>
          <w:szCs w:val="24"/>
        </w:rPr>
      </w:pPr>
      <w:hyperlink r:id="rId15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www.GetSpeakingGigsNow.com/cities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>
          <w:rFonts w:ascii="Georgia" w:cs="Georgia" w:eastAsia="Georgia" w:hAnsi="Georgia"/>
          <w:sz w:val="24"/>
          <w:szCs w:val="24"/>
        </w:rPr>
      </w:pPr>
      <w:hyperlink r:id="rId16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https://www.mpi.org/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Meeting Professionals International</w:t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  <w:font w:name="Lora">
    <w:embedRegular w:fontKey="{00000000-0000-0000-0000-000000000000}" r:id="rId4" w:subsetted="0"/>
    <w:embedBold w:fontKey="{00000000-0000-0000-0000-000000000000}" r:id="rId5" w:subsetted="0"/>
    <w:embedItalic w:fontKey="{00000000-0000-0000-0000-000000000000}" r:id="rId6" w:subsetted="0"/>
    <w:embedBoldItalic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b w:val="1"/>
        <w:sz w:val="20"/>
        <w:szCs w:val="20"/>
        <w:rtl w:val="0"/>
      </w:rPr>
      <w:t xml:space="preserve">Get Speaking Gigs Now Academy with Leisa Reid</w:t>
    </w:r>
  </w:p>
  <w:p w:rsidR="00000000" w:rsidDel="00000000" w:rsidP="00000000" w:rsidRDefault="00000000" w:rsidRPr="00000000" w14:paraId="00000051">
    <w:pPr>
      <w:jc w:val="center"/>
      <w:rPr>
        <w:rFonts w:ascii="Georgia" w:cs="Georgia" w:eastAsia="Georgia" w:hAnsi="Georgia"/>
        <w:b w:val="1"/>
        <w:sz w:val="20"/>
        <w:szCs w:val="20"/>
      </w:rPr>
    </w:pPr>
    <w:hyperlink r:id="rId1">
      <w:r w:rsidDel="00000000" w:rsidR="00000000" w:rsidRPr="00000000">
        <w:rPr>
          <w:rFonts w:ascii="Georgia" w:cs="Georgia" w:eastAsia="Georgia" w:hAnsi="Georgia"/>
          <w:color w:val="1155cc"/>
          <w:sz w:val="16"/>
          <w:szCs w:val="16"/>
          <w:u w:val="single"/>
          <w:rtl w:val="0"/>
        </w:rPr>
        <w:t xml:space="preserve">www.GetSpeakingGigsNow.com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jc w:val="center"/>
      <w:rPr>
        <w:rFonts w:ascii="Georgia" w:cs="Georgia" w:eastAsia="Georgia" w:hAnsi="Georgia"/>
        <w:b w:val="1"/>
        <w:sz w:val="20"/>
        <w:szCs w:val="20"/>
      </w:rPr>
    </w:pPr>
    <w:r w:rsidDel="00000000" w:rsidR="00000000" w:rsidRPr="00000000">
      <w:rPr>
        <w:rFonts w:ascii="Georgia" w:cs="Georgia" w:eastAsia="Georgia" w:hAnsi="Georgia"/>
        <w:sz w:val="16"/>
        <w:szCs w:val="16"/>
        <w:rtl w:val="0"/>
      </w:rPr>
      <w:t xml:space="preserve">Copyright 2017 All Rights Reserved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jc w:val="center"/>
      <w:rPr>
        <w:rFonts w:ascii="Lora" w:cs="Lora" w:eastAsia="Lora" w:hAnsi="Lora"/>
        <w:b w:val="1"/>
        <w:color w:val="1155cc"/>
        <w:sz w:val="50"/>
        <w:szCs w:val="50"/>
      </w:rPr>
    </w:pPr>
    <w:r w:rsidDel="00000000" w:rsidR="00000000" w:rsidRPr="00000000">
      <w:rPr>
        <w:rFonts w:ascii="Lora" w:cs="Lora" w:eastAsia="Lora" w:hAnsi="Lora"/>
        <w:b w:val="1"/>
        <w:color w:val="1155cc"/>
        <w:sz w:val="50"/>
        <w:szCs w:val="50"/>
        <w:rtl w:val="0"/>
      </w:rPr>
      <w:t xml:space="preserve">The “How to Find Speaking Gigs” Guideline</w:t>
    </w:r>
  </w:p>
  <w:p w:rsidR="00000000" w:rsidDel="00000000" w:rsidP="00000000" w:rsidRDefault="00000000" w:rsidRPr="00000000" w14:paraId="00000054">
    <w:pPr>
      <w:jc w:val="left"/>
      <w:rPr>
        <w:rFonts w:ascii="Lora" w:cs="Lora" w:eastAsia="Lora" w:hAnsi="Lora"/>
        <w:b w:val="1"/>
        <w:color w:val="1155cc"/>
        <w:sz w:val="6"/>
        <w:szCs w:val="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spacing w:line="242.40000000000003" w:lineRule="auto"/>
      <w:ind w:left="7200" w:firstLine="0"/>
      <w:rPr>
        <w:rFonts w:ascii="Lora" w:cs="Lora" w:eastAsia="Lora" w:hAnsi="Lora"/>
        <w:sz w:val="28"/>
        <w:szCs w:val="28"/>
      </w:rPr>
    </w:pP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     </w:t>
    </w:r>
    <w:r w:rsidDel="00000000" w:rsidR="00000000" w:rsidRPr="00000000">
      <w:rPr>
        <w:rFonts w:ascii="Lora" w:cs="Lora" w:eastAsia="Lora" w:hAnsi="Lora"/>
        <w:i w:val="1"/>
        <w:sz w:val="28"/>
        <w:szCs w:val="28"/>
        <w:rtl w:val="0"/>
      </w:rPr>
      <w:t xml:space="preserve">by Leisa Reid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spacing w:line="242.40000000000003" w:lineRule="auto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2.xml"/><Relationship Id="rId11" Type="http://schemas.openxmlformats.org/officeDocument/2006/relationships/hyperlink" Target="https://www.oreilly.com/conferences/" TargetMode="External"/><Relationship Id="rId10" Type="http://schemas.openxmlformats.org/officeDocument/2006/relationships/hyperlink" Target="http://www.fortuneconferences.com/" TargetMode="External"/><Relationship Id="rId13" Type="http://schemas.openxmlformats.org/officeDocument/2006/relationships/hyperlink" Target="https://hn266.isrefer.com/go/website/leisareid/" TargetMode="External"/><Relationship Id="rId12" Type="http://schemas.openxmlformats.org/officeDocument/2006/relationships/hyperlink" Target="http://www.eventsinamerica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nc.com/events" TargetMode="External"/><Relationship Id="rId15" Type="http://schemas.openxmlformats.org/officeDocument/2006/relationships/hyperlink" Target="http://www.getspeakinggigsnow.com/cities" TargetMode="External"/><Relationship Id="rId14" Type="http://schemas.openxmlformats.org/officeDocument/2006/relationships/hyperlink" Target="http://www.radioguestlist.com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www.mpi.org/" TargetMode="External"/><Relationship Id="rId5" Type="http://schemas.openxmlformats.org/officeDocument/2006/relationships/styles" Target="styles.xml"/><Relationship Id="rId19" Type="http://schemas.openxmlformats.org/officeDocument/2006/relationships/footer" Target="footer1.xml"/><Relationship Id="rId6" Type="http://schemas.openxmlformats.org/officeDocument/2006/relationships/hyperlink" Target="http://www.getspeakinggigsnow.com/Cities" TargetMode="External"/><Relationship Id="rId18" Type="http://schemas.openxmlformats.org/officeDocument/2006/relationships/header" Target="header2.xml"/><Relationship Id="rId7" Type="http://schemas.openxmlformats.org/officeDocument/2006/relationships/hyperlink" Target="http://www.meetup.com" TargetMode="External"/><Relationship Id="rId8" Type="http://schemas.openxmlformats.org/officeDocument/2006/relationships/hyperlink" Target="http://www.eventbrite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Relationship Id="rId4" Type="http://schemas.openxmlformats.org/officeDocument/2006/relationships/font" Target="fonts/Lora-regular.ttf"/><Relationship Id="rId5" Type="http://schemas.openxmlformats.org/officeDocument/2006/relationships/font" Target="fonts/Lora-bold.ttf"/><Relationship Id="rId6" Type="http://schemas.openxmlformats.org/officeDocument/2006/relationships/font" Target="fonts/Lora-italic.ttf"/><Relationship Id="rId7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getspeakinggigsno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